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2" w:rsidRDefault="002952C8">
      <w:pPr>
        <w:rPr>
          <w:sz w:val="2"/>
          <w:szCs w:val="2"/>
        </w:rPr>
        <w:sectPr w:rsidR="009779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758279"/>
            <wp:effectExtent l="0" t="0" r="6350" b="0"/>
            <wp:docPr id="1" name="Рисунок 1" descr="C:\Users\Komp\Desktop\2024-11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2024-11-0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5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79B2" w:rsidRDefault="003B5F0A">
      <w:pPr>
        <w:pStyle w:val="20"/>
        <w:framePr w:w="9408" w:h="13310" w:hRule="exact" w:wrap="none" w:vAnchor="page" w:hAnchor="page" w:x="1670" w:y="1125"/>
        <w:shd w:val="clear" w:color="auto" w:fill="auto"/>
        <w:tabs>
          <w:tab w:val="left" w:pos="485"/>
        </w:tabs>
        <w:spacing w:after="184" w:line="360" w:lineRule="exact"/>
        <w:jc w:val="both"/>
      </w:pPr>
      <w:r>
        <w:lastRenderedPageBreak/>
        <w:t>государствообразующего народа, входящего в многонациональный союз равноправных народов Российской Федерации.</w:t>
      </w:r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471"/>
        </w:tabs>
        <w:spacing w:after="512" w:line="355" w:lineRule="exact"/>
        <w:jc w:val="both"/>
      </w:pPr>
      <w:r>
        <w:t>Дошкольное образовательное учреждение обеспечивает открытость и доступность информац</w:t>
      </w:r>
      <w:proofErr w:type="gramStart"/>
      <w:r>
        <w:t>ии о я</w:t>
      </w:r>
      <w:proofErr w:type="gramEnd"/>
      <w:r>
        <w:t>зыке образования и порядке организации изучения родных языков.</w:t>
      </w:r>
    </w:p>
    <w:p w:rsidR="009779B2" w:rsidRDefault="003B5F0A">
      <w:pPr>
        <w:pStyle w:val="22"/>
        <w:framePr w:w="9408" w:h="13310" w:hRule="exact" w:wrap="none" w:vAnchor="page" w:hAnchor="page" w:x="1670" w:y="1125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52" w:line="240" w:lineRule="exact"/>
      </w:pPr>
      <w:bookmarkStart w:id="1" w:name="bookmark3"/>
      <w:r>
        <w:t>Требования к языкам при осуществлении образовательной деятельности</w:t>
      </w:r>
      <w:bookmarkEnd w:id="1"/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471"/>
        </w:tabs>
        <w:spacing w:after="184" w:line="360" w:lineRule="exact"/>
        <w:jc w:val="both"/>
      </w:pPr>
      <w: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476"/>
        </w:tabs>
        <w:spacing w:after="176" w:line="355" w:lineRule="exact"/>
        <w:jc w:val="both"/>
      </w:pPr>
      <w:r>
        <w:t>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471"/>
        </w:tabs>
        <w:spacing w:after="180" w:line="360" w:lineRule="exact"/>
        <w:jc w:val="both"/>
      </w:pPr>
      <w: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476"/>
        </w:tabs>
        <w:spacing w:after="180" w:line="360" w:lineRule="exact"/>
        <w:jc w:val="both"/>
      </w:pPr>
      <w:r>
        <w:t>В ДОУ создаются условия для изучения русского языка, как государственного языка Российской Федерации.</w:t>
      </w:r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471"/>
        </w:tabs>
        <w:spacing w:after="180" w:line="360" w:lineRule="exact"/>
        <w:jc w:val="both"/>
      </w:pPr>
      <w:r>
        <w:t xml:space="preserve"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</w:t>
      </w:r>
      <w:proofErr w:type="gramStart"/>
      <w:r>
        <w:t>ДО</w:t>
      </w:r>
      <w:proofErr w:type="gramEnd"/>
      <w:r>
        <w:t>).</w:t>
      </w:r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658"/>
        </w:tabs>
        <w:spacing w:after="516" w:line="360" w:lineRule="exact"/>
        <w:jc w:val="both"/>
      </w:pPr>
      <w:r>
        <w:t>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9779B2" w:rsidRDefault="003B5F0A">
      <w:pPr>
        <w:pStyle w:val="22"/>
        <w:framePr w:w="9408" w:h="13310" w:hRule="exact" w:wrap="none" w:vAnchor="page" w:hAnchor="page" w:x="1670" w:y="1125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348" w:line="240" w:lineRule="exact"/>
      </w:pPr>
      <w:bookmarkStart w:id="2" w:name="bookmark4"/>
      <w:r>
        <w:t>Ведение образовательной деятельности в детском саду</w:t>
      </w:r>
      <w:bookmarkEnd w:id="2"/>
    </w:p>
    <w:p w:rsidR="009779B2" w:rsidRDefault="003B5F0A">
      <w:pPr>
        <w:pStyle w:val="20"/>
        <w:framePr w:w="9408" w:h="13310" w:hRule="exact" w:wrap="none" w:vAnchor="page" w:hAnchor="page" w:x="1670" w:y="1125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exact"/>
        <w:jc w:val="both"/>
      </w:pPr>
      <w:r>
        <w:t>В ДОУ образовательная деятельность осуществляется на государственном русском</w:t>
      </w:r>
      <w:r w:rsidR="00C2075C">
        <w:t xml:space="preserve"> языке.</w:t>
      </w:r>
    </w:p>
    <w:p w:rsidR="009779B2" w:rsidRDefault="009779B2">
      <w:pPr>
        <w:rPr>
          <w:sz w:val="2"/>
          <w:szCs w:val="2"/>
        </w:rPr>
        <w:sectPr w:rsidR="009779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80" w:line="365" w:lineRule="exact"/>
        <w:jc w:val="both"/>
      </w:pPr>
      <w:r>
        <w:lastRenderedPageBreak/>
        <w:t>Преподавание и изучение русского языка осуществляется в соответствии с ФГОС дошкольного образования.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84" w:line="365" w:lineRule="exact"/>
        <w:jc w:val="both"/>
      </w:pPr>
      <w:r>
        <w:t>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84" w:line="360" w:lineRule="exact"/>
        <w:jc w:val="both"/>
      </w:pPr>
      <w: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76" w:line="355" w:lineRule="exact"/>
        <w:jc w:val="both"/>
      </w:pPr>
      <w:r>
        <w:t>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80" w:line="360" w:lineRule="exact"/>
        <w:jc w:val="both"/>
      </w:pPr>
      <w:r>
        <w:t xml:space="preserve"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>
        <w:t>обучение по</w:t>
      </w:r>
      <w:proofErr w:type="gramEnd"/>
      <w:r>
        <w:t xml:space="preserve"> образовательной программе дошкольного образования.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80" w:line="360" w:lineRule="exact"/>
        <w:jc w:val="both"/>
      </w:pPr>
      <w: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80" w:line="360" w:lineRule="exact"/>
        <w:jc w:val="both"/>
      </w:pPr>
      <w: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30"/>
        </w:tabs>
        <w:spacing w:after="180" w:line="360" w:lineRule="exact"/>
        <w:jc w:val="both"/>
      </w:pPr>
      <w:r>
        <w:t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91"/>
        </w:tabs>
        <w:spacing w:after="180" w:line="360" w:lineRule="exact"/>
        <w:jc w:val="both"/>
      </w:pPr>
      <w:r>
        <w:t xml:space="preserve">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>
        <w:t>их</w:t>
      </w:r>
      <w:proofErr w:type="gramEnd"/>
      <w:r>
        <w:t xml:space="preserve"> заменяющие в заявлении указывают желаемое для них изучение родного языка.</w:t>
      </w:r>
    </w:p>
    <w:p w:rsidR="009779B2" w:rsidRDefault="003B5F0A">
      <w:pPr>
        <w:pStyle w:val="20"/>
        <w:framePr w:w="9408" w:h="13377" w:hRule="exact" w:wrap="none" w:vAnchor="page" w:hAnchor="page" w:x="1670" w:y="1121"/>
        <w:numPr>
          <w:ilvl w:val="1"/>
          <w:numId w:val="1"/>
        </w:numPr>
        <w:shd w:val="clear" w:color="auto" w:fill="auto"/>
        <w:tabs>
          <w:tab w:val="left" w:pos="596"/>
        </w:tabs>
        <w:spacing w:line="360" w:lineRule="exact"/>
        <w:jc w:val="both"/>
      </w:pPr>
      <w: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9779B2" w:rsidRDefault="009779B2">
      <w:pPr>
        <w:rPr>
          <w:sz w:val="2"/>
          <w:szCs w:val="2"/>
        </w:rPr>
        <w:sectPr w:rsidR="009779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79B2" w:rsidRDefault="003B5F0A">
      <w:pPr>
        <w:pStyle w:val="20"/>
        <w:framePr w:w="9403" w:h="4742" w:hRule="exact" w:wrap="none" w:vAnchor="page" w:hAnchor="page" w:x="1673" w:y="1120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360" w:lineRule="exact"/>
        <w:jc w:val="both"/>
      </w:pPr>
      <w:r>
        <w:lastRenderedPageBreak/>
        <w:t>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</w:t>
      </w:r>
    </w:p>
    <w:p w:rsidR="009779B2" w:rsidRDefault="003B5F0A">
      <w:pPr>
        <w:pStyle w:val="20"/>
        <w:framePr w:w="9403" w:h="4742" w:hRule="exact" w:wrap="none" w:vAnchor="page" w:hAnchor="page" w:x="1673" w:y="1120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360" w:lineRule="exact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779B2" w:rsidRDefault="003B5F0A">
      <w:pPr>
        <w:pStyle w:val="20"/>
        <w:framePr w:w="9403" w:h="4742" w:hRule="exact" w:wrap="none" w:vAnchor="page" w:hAnchor="page" w:x="1673" w:y="1120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360" w:lineRule="exact"/>
        <w:jc w:val="both"/>
      </w:pPr>
      <w:r>
        <w:t>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9779B2" w:rsidRDefault="003B5F0A">
      <w:pPr>
        <w:pStyle w:val="20"/>
        <w:framePr w:w="9403" w:h="4742" w:hRule="exact" w:wrap="none" w:vAnchor="page" w:hAnchor="page" w:x="1673" w:y="1120"/>
        <w:numPr>
          <w:ilvl w:val="1"/>
          <w:numId w:val="1"/>
        </w:numPr>
        <w:shd w:val="clear" w:color="auto" w:fill="auto"/>
        <w:tabs>
          <w:tab w:val="left" w:pos="502"/>
        </w:tabs>
        <w:spacing w:line="360" w:lineRule="exact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2075C" w:rsidRDefault="00C2075C" w:rsidP="00C2075C">
      <w:pPr>
        <w:pStyle w:val="22"/>
        <w:framePr w:wrap="none" w:vAnchor="page" w:hAnchor="page" w:x="2176" w:y="51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exact"/>
      </w:pPr>
      <w:bookmarkStart w:id="3" w:name="bookmark5"/>
      <w:r>
        <w:t>Заключительные положения</w:t>
      </w:r>
      <w:bookmarkEnd w:id="3"/>
    </w:p>
    <w:p w:rsidR="009779B2" w:rsidRDefault="009779B2">
      <w:pPr>
        <w:rPr>
          <w:sz w:val="2"/>
          <w:szCs w:val="2"/>
        </w:rPr>
      </w:pPr>
    </w:p>
    <w:sectPr w:rsidR="009779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6E" w:rsidRDefault="000C0C6E">
      <w:r>
        <w:separator/>
      </w:r>
    </w:p>
  </w:endnote>
  <w:endnote w:type="continuationSeparator" w:id="0">
    <w:p w:rsidR="000C0C6E" w:rsidRDefault="000C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6E" w:rsidRDefault="000C0C6E"/>
  </w:footnote>
  <w:footnote w:type="continuationSeparator" w:id="0">
    <w:p w:rsidR="000C0C6E" w:rsidRDefault="000C0C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197C"/>
    <w:multiLevelType w:val="multilevel"/>
    <w:tmpl w:val="9CFAB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2"/>
    <w:rsid w:val="000C0C6E"/>
    <w:rsid w:val="002952C8"/>
    <w:rsid w:val="003B5F0A"/>
    <w:rsid w:val="009779B2"/>
    <w:rsid w:val="00C2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5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C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5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Komp</cp:lastModifiedBy>
  <cp:revision>2</cp:revision>
  <cp:lastPrinted>2024-11-01T10:35:00Z</cp:lastPrinted>
  <dcterms:created xsi:type="dcterms:W3CDTF">2024-11-01T10:39:00Z</dcterms:created>
  <dcterms:modified xsi:type="dcterms:W3CDTF">2024-11-01T10:39:00Z</dcterms:modified>
</cp:coreProperties>
</file>